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63" w:rsidRDefault="00620163" w:rsidP="00620163">
      <w:pPr>
        <w:spacing w:line="560" w:lineRule="exact"/>
        <w:jc w:val="center"/>
        <w:rPr>
          <w:rFonts w:ascii="方正小标宋_GBK" w:eastAsia="方正小标宋_GBK" w:hAnsi="方正小标宋_GBK" w:cs="方正小标宋_GBK"/>
          <w:color w:val="000000" w:themeColor="text1"/>
          <w:sz w:val="36"/>
          <w:szCs w:val="36"/>
        </w:rPr>
      </w:pPr>
      <w:bookmarkStart w:id="0" w:name="_Hlk100822186"/>
      <w:r>
        <w:rPr>
          <w:rFonts w:ascii="方正小标宋_GBK" w:eastAsia="方正小标宋_GBK" w:hAnsi="方正小标宋_GBK" w:cs="方正小标宋_GBK" w:hint="eastAsia"/>
          <w:color w:val="000000" w:themeColor="text1"/>
          <w:sz w:val="36"/>
          <w:szCs w:val="36"/>
        </w:rPr>
        <w:t>2022年下</w:t>
      </w:r>
      <w:r w:rsidRPr="00B03146">
        <w:rPr>
          <w:rFonts w:ascii="方正小标宋_GBK" w:eastAsia="方正小标宋_GBK" w:hAnsi="方正小标宋_GBK" w:cs="方正小标宋_GBK" w:hint="eastAsia"/>
          <w:color w:val="000000" w:themeColor="text1"/>
          <w:sz w:val="36"/>
          <w:szCs w:val="36"/>
        </w:rPr>
        <w:t>半年计算机技术与软件专业技术资格</w:t>
      </w:r>
      <w:bookmarkStart w:id="1" w:name="_GoBack"/>
      <w:bookmarkEnd w:id="1"/>
      <w:r w:rsidRPr="00B03146">
        <w:rPr>
          <w:rFonts w:ascii="方正小标宋_GBK" w:eastAsia="方正小标宋_GBK" w:hAnsi="方正小标宋_GBK" w:cs="方正小标宋_GBK" w:hint="eastAsia"/>
          <w:color w:val="000000" w:themeColor="text1"/>
          <w:sz w:val="36"/>
          <w:szCs w:val="36"/>
        </w:rPr>
        <w:t>（水平）</w:t>
      </w:r>
      <w:bookmarkEnd w:id="0"/>
      <w:r>
        <w:rPr>
          <w:rFonts w:ascii="方正小标宋_GBK" w:eastAsia="方正小标宋_GBK" w:hAnsi="方正小标宋_GBK" w:cs="方正小标宋_GBK" w:hint="eastAsia"/>
          <w:color w:val="000000" w:themeColor="text1"/>
          <w:sz w:val="36"/>
          <w:szCs w:val="36"/>
        </w:rPr>
        <w:t>考试西南大学考点</w:t>
      </w:r>
    </w:p>
    <w:p w:rsidR="00620163" w:rsidRDefault="00620163" w:rsidP="00620163">
      <w:pPr>
        <w:spacing w:line="560" w:lineRule="exact"/>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hint="eastAsia"/>
          <w:color w:val="000000" w:themeColor="text1"/>
          <w:sz w:val="36"/>
          <w:szCs w:val="36"/>
        </w:rPr>
        <w:t>考生须知</w:t>
      </w:r>
    </w:p>
    <w:p w:rsidR="00620163" w:rsidRDefault="00620163" w:rsidP="00620163">
      <w:pPr>
        <w:spacing w:line="560" w:lineRule="exact"/>
        <w:jc w:val="center"/>
        <w:rPr>
          <w:rFonts w:ascii="方正小标宋_GBK" w:eastAsia="方正小标宋_GBK" w:hAnsi="方正小标宋_GBK" w:cs="方正小标宋_GBK"/>
          <w:color w:val="000000" w:themeColor="text1"/>
          <w:sz w:val="36"/>
          <w:szCs w:val="36"/>
        </w:rPr>
      </w:pP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B03146">
        <w:rPr>
          <w:rFonts w:ascii="Times New Roman" w:eastAsia="仿宋_GB2312" w:hAnsi="Times New Roman" w:cs="Times New Roman" w:hint="eastAsia"/>
          <w:sz w:val="32"/>
          <w:szCs w:val="32"/>
        </w:rPr>
        <w:t>2022</w:t>
      </w:r>
      <w:r w:rsidRPr="00B03146">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下</w:t>
      </w:r>
      <w:r w:rsidRPr="00B03146">
        <w:rPr>
          <w:rFonts w:ascii="Times New Roman" w:eastAsia="仿宋_GB2312" w:hAnsi="Times New Roman" w:cs="Times New Roman" w:hint="eastAsia"/>
          <w:sz w:val="32"/>
          <w:szCs w:val="32"/>
        </w:rPr>
        <w:t>半年计算机技术与软件专业技术资格（水平）</w:t>
      </w:r>
      <w:r w:rsidRPr="008851A5">
        <w:rPr>
          <w:rFonts w:ascii="Times New Roman" w:eastAsia="仿宋_GB2312" w:hAnsi="Times New Roman" w:cs="Times New Roman"/>
          <w:sz w:val="32"/>
          <w:szCs w:val="32"/>
        </w:rPr>
        <w:t>考试将于</w:t>
      </w:r>
      <w:r w:rsidRPr="008851A5">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sidRPr="008851A5">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sidRPr="008851A5">
        <w:rPr>
          <w:rFonts w:ascii="Times New Roman" w:eastAsia="仿宋_GB2312" w:hAnsi="Times New Roman" w:cs="Times New Roman"/>
          <w:sz w:val="32"/>
          <w:szCs w:val="32"/>
        </w:rPr>
        <w:t>日举行。应疫情防控要求，现将有关事宜通知如下</w:t>
      </w:r>
      <w:r w:rsidRPr="008851A5">
        <w:rPr>
          <w:rFonts w:ascii="Times New Roman" w:eastAsia="仿宋_GB2312" w:hAnsi="Times New Roman" w:cs="Times New Roman" w:hint="eastAsia"/>
          <w:sz w:val="32"/>
          <w:szCs w:val="32"/>
        </w:rPr>
        <w:t>：</w:t>
      </w:r>
    </w:p>
    <w:p w:rsidR="00620163" w:rsidRPr="008851A5" w:rsidRDefault="00620163" w:rsidP="00620163">
      <w:pPr>
        <w:spacing w:line="560" w:lineRule="exact"/>
        <w:ind w:firstLineChars="200" w:firstLine="640"/>
        <w:rPr>
          <w:rFonts w:ascii="方正黑体_GBK" w:eastAsia="方正黑体_GBK" w:hAnsi="方正黑体_GBK" w:cs="方正黑体_GBK"/>
          <w:sz w:val="32"/>
          <w:szCs w:val="32"/>
        </w:rPr>
      </w:pPr>
      <w:r w:rsidRPr="008851A5">
        <w:rPr>
          <w:rFonts w:ascii="方正黑体_GBK" w:eastAsia="方正黑体_GBK" w:hAnsi="方正黑体_GBK" w:cs="方正黑体_GBK" w:hint="eastAsia"/>
          <w:sz w:val="32"/>
          <w:szCs w:val="32"/>
        </w:rPr>
        <w:t>一、考场分布</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hint="eastAsia"/>
          <w:sz w:val="32"/>
          <w:szCs w:val="32"/>
        </w:rPr>
        <w:t>西南大学考点</w:t>
      </w:r>
      <w:r>
        <w:rPr>
          <w:rFonts w:ascii="Times New Roman" w:eastAsia="仿宋_GB2312" w:hAnsi="Times New Roman" w:cs="Times New Roman"/>
          <w:sz w:val="32"/>
          <w:szCs w:val="32"/>
        </w:rPr>
        <w:t>43</w:t>
      </w:r>
      <w:r w:rsidRPr="008851A5">
        <w:rPr>
          <w:rFonts w:ascii="Times New Roman" w:eastAsia="仿宋_GB2312" w:hAnsi="Times New Roman" w:cs="Times New Roman" w:hint="eastAsia"/>
          <w:sz w:val="32"/>
          <w:szCs w:val="32"/>
        </w:rPr>
        <w:t>个考场设在</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教学楼</w:t>
      </w:r>
      <w:r w:rsidRPr="008851A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其中第</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层为普通考场，第</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层为备用隔离考场</w:t>
      </w:r>
      <w:r w:rsidRPr="008851A5">
        <w:rPr>
          <w:rFonts w:ascii="Times New Roman" w:eastAsia="仿宋_GB2312" w:hAnsi="Times New Roman" w:cs="Times New Roman" w:hint="eastAsia"/>
          <w:sz w:val="32"/>
          <w:szCs w:val="32"/>
        </w:rPr>
        <w:t>。</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hint="eastAsia"/>
          <w:sz w:val="32"/>
          <w:szCs w:val="32"/>
        </w:rPr>
        <w:t>考场设置情况如下：</w:t>
      </w:r>
    </w:p>
    <w:tbl>
      <w:tblPr>
        <w:tblStyle w:val="a5"/>
        <w:tblW w:w="0" w:type="auto"/>
        <w:tblLook w:val="04A0" w:firstRow="1" w:lastRow="0" w:firstColumn="1" w:lastColumn="0" w:noHBand="0" w:noVBand="1"/>
      </w:tblPr>
      <w:tblGrid>
        <w:gridCol w:w="2499"/>
        <w:gridCol w:w="5797"/>
      </w:tblGrid>
      <w:tr w:rsidR="00620163" w:rsidRPr="008851A5" w:rsidTr="000E5E5B">
        <w:trPr>
          <w:trHeight w:hRule="exact" w:val="794"/>
        </w:trPr>
        <w:tc>
          <w:tcPr>
            <w:tcW w:w="2625" w:type="dxa"/>
            <w:vAlign w:val="center"/>
          </w:tcPr>
          <w:p w:rsidR="00620163" w:rsidRPr="008851A5" w:rsidRDefault="00620163" w:rsidP="000E5E5B">
            <w:pPr>
              <w:spacing w:line="320" w:lineRule="exact"/>
              <w:jc w:val="center"/>
              <w:rPr>
                <w:rFonts w:ascii="Times New Roman" w:eastAsia="仿宋_GB2312" w:hAnsi="Times New Roman" w:cs="Times New Roman"/>
                <w:b/>
                <w:bCs/>
                <w:sz w:val="28"/>
                <w:szCs w:val="28"/>
              </w:rPr>
            </w:pPr>
            <w:r w:rsidRPr="008851A5">
              <w:rPr>
                <w:rFonts w:ascii="Times New Roman" w:eastAsia="仿宋_GB2312" w:hAnsi="Times New Roman" w:cs="Times New Roman" w:hint="eastAsia"/>
                <w:b/>
                <w:bCs/>
                <w:sz w:val="28"/>
                <w:szCs w:val="28"/>
              </w:rPr>
              <w:t>楼栋</w:t>
            </w:r>
          </w:p>
        </w:tc>
        <w:tc>
          <w:tcPr>
            <w:tcW w:w="6130" w:type="dxa"/>
            <w:vAlign w:val="center"/>
          </w:tcPr>
          <w:p w:rsidR="00620163" w:rsidRPr="008851A5" w:rsidRDefault="00620163" w:rsidP="000E5E5B">
            <w:pPr>
              <w:spacing w:line="320" w:lineRule="exact"/>
              <w:jc w:val="center"/>
              <w:rPr>
                <w:rFonts w:ascii="Times New Roman" w:eastAsia="仿宋_GB2312" w:hAnsi="Times New Roman" w:cs="Times New Roman"/>
                <w:b/>
                <w:bCs/>
                <w:sz w:val="28"/>
                <w:szCs w:val="28"/>
              </w:rPr>
            </w:pPr>
            <w:r w:rsidRPr="008851A5">
              <w:rPr>
                <w:rFonts w:ascii="Times New Roman" w:eastAsia="仿宋_GB2312" w:hAnsi="Times New Roman" w:cs="Times New Roman" w:hint="eastAsia"/>
                <w:b/>
                <w:bCs/>
                <w:sz w:val="28"/>
                <w:szCs w:val="28"/>
              </w:rPr>
              <w:t>考场号</w:t>
            </w:r>
          </w:p>
        </w:tc>
      </w:tr>
      <w:tr w:rsidR="00620163" w:rsidRPr="008851A5" w:rsidTr="000E5E5B">
        <w:trPr>
          <w:trHeight w:hRule="exact" w:val="794"/>
        </w:trPr>
        <w:tc>
          <w:tcPr>
            <w:tcW w:w="2625" w:type="dxa"/>
            <w:vAlign w:val="center"/>
          </w:tcPr>
          <w:p w:rsidR="00620163" w:rsidRPr="008851A5" w:rsidRDefault="00620163" w:rsidP="000E5E5B">
            <w:pPr>
              <w:spacing w:line="320" w:lineRule="exact"/>
              <w:jc w:val="center"/>
              <w:rPr>
                <w:rFonts w:ascii="Times New Roman" w:eastAsia="仿宋_GB2312" w:hAnsi="Times New Roman" w:cs="Times New Roman"/>
                <w:sz w:val="28"/>
                <w:szCs w:val="28"/>
              </w:rPr>
            </w:pPr>
            <w:r w:rsidRPr="008851A5">
              <w:rPr>
                <w:rFonts w:ascii="Times New Roman" w:eastAsia="仿宋_GB2312" w:hAnsi="Times New Roman" w:cs="Times New Roman" w:hint="eastAsia"/>
                <w:sz w:val="28"/>
                <w:szCs w:val="28"/>
              </w:rPr>
              <w:t>第</w:t>
            </w:r>
            <w:r>
              <w:rPr>
                <w:rFonts w:ascii="Times New Roman" w:eastAsia="仿宋_GB2312" w:hAnsi="Times New Roman" w:cs="Times New Roman"/>
                <w:sz w:val="28"/>
                <w:szCs w:val="28"/>
              </w:rPr>
              <w:t>8</w:t>
            </w:r>
            <w:r w:rsidRPr="008851A5">
              <w:rPr>
                <w:rFonts w:ascii="Times New Roman" w:eastAsia="仿宋_GB2312" w:hAnsi="Times New Roman" w:cs="Times New Roman" w:hint="eastAsia"/>
                <w:sz w:val="28"/>
                <w:szCs w:val="28"/>
              </w:rPr>
              <w:t>教学楼</w:t>
            </w:r>
          </w:p>
        </w:tc>
        <w:tc>
          <w:tcPr>
            <w:tcW w:w="6130" w:type="dxa"/>
            <w:vAlign w:val="center"/>
          </w:tcPr>
          <w:p w:rsidR="00620163" w:rsidRPr="008851A5" w:rsidRDefault="00620163" w:rsidP="000E5E5B">
            <w:pPr>
              <w:spacing w:line="320" w:lineRule="exact"/>
              <w:jc w:val="center"/>
              <w:rPr>
                <w:rFonts w:ascii="Times New Roman" w:eastAsia="仿宋_GB2312" w:hAnsi="Times New Roman" w:cs="Times New Roman"/>
                <w:sz w:val="28"/>
                <w:szCs w:val="28"/>
              </w:rPr>
            </w:pPr>
            <w:r w:rsidRPr="008851A5">
              <w:rPr>
                <w:rFonts w:ascii="Times New Roman" w:eastAsia="仿宋_GB2312" w:hAnsi="Times New Roman" w:cs="Times New Roman" w:hint="eastAsia"/>
                <w:sz w:val="28"/>
                <w:szCs w:val="28"/>
              </w:rPr>
              <w:t>第</w:t>
            </w:r>
            <w:r w:rsidRPr="008851A5">
              <w:rPr>
                <w:rFonts w:ascii="Times New Roman" w:eastAsia="仿宋_GB2312" w:hAnsi="Times New Roman" w:cs="Times New Roman" w:hint="eastAsia"/>
                <w:sz w:val="28"/>
                <w:szCs w:val="28"/>
              </w:rPr>
              <w:t>1</w:t>
            </w:r>
            <w:r w:rsidRPr="008851A5">
              <w:rPr>
                <w:rFonts w:ascii="Times New Roman" w:eastAsia="仿宋_GB2312" w:hAnsi="Times New Roman" w:cs="Times New Roman" w:hint="eastAsia"/>
                <w:sz w:val="28"/>
                <w:szCs w:val="28"/>
              </w:rPr>
              <w:t>考场至第</w:t>
            </w:r>
            <w:r>
              <w:rPr>
                <w:rFonts w:ascii="Times New Roman" w:eastAsia="仿宋_GB2312" w:hAnsi="Times New Roman" w:cs="Times New Roman"/>
                <w:sz w:val="28"/>
                <w:szCs w:val="28"/>
              </w:rPr>
              <w:t>43</w:t>
            </w:r>
            <w:r w:rsidRPr="008851A5">
              <w:rPr>
                <w:rFonts w:ascii="Times New Roman" w:eastAsia="仿宋_GB2312" w:hAnsi="Times New Roman" w:cs="Times New Roman" w:hint="eastAsia"/>
                <w:sz w:val="28"/>
                <w:szCs w:val="28"/>
              </w:rPr>
              <w:t>考场</w:t>
            </w:r>
          </w:p>
        </w:tc>
      </w:tr>
      <w:tr w:rsidR="00620163" w:rsidRPr="008851A5" w:rsidTr="000E5E5B">
        <w:trPr>
          <w:trHeight w:hRule="exact" w:val="794"/>
        </w:trPr>
        <w:tc>
          <w:tcPr>
            <w:tcW w:w="2625" w:type="dxa"/>
            <w:vAlign w:val="center"/>
          </w:tcPr>
          <w:p w:rsidR="00620163" w:rsidRPr="008851A5" w:rsidRDefault="00620163" w:rsidP="000E5E5B">
            <w:pPr>
              <w:spacing w:line="320" w:lineRule="exact"/>
              <w:jc w:val="center"/>
              <w:rPr>
                <w:rFonts w:ascii="Times New Roman" w:eastAsia="仿宋_GB2312" w:hAnsi="Times New Roman" w:cs="Times New Roman"/>
                <w:sz w:val="28"/>
                <w:szCs w:val="28"/>
              </w:rPr>
            </w:pPr>
            <w:r w:rsidRPr="008851A5">
              <w:rPr>
                <w:rFonts w:ascii="Times New Roman" w:eastAsia="仿宋_GB2312" w:hAnsi="Times New Roman" w:cs="Times New Roman" w:hint="eastAsia"/>
                <w:sz w:val="28"/>
                <w:szCs w:val="28"/>
              </w:rPr>
              <w:t>第</w:t>
            </w:r>
            <w:r>
              <w:rPr>
                <w:rFonts w:ascii="Times New Roman" w:eastAsia="仿宋_GB2312" w:hAnsi="Times New Roman" w:cs="Times New Roman"/>
                <w:sz w:val="28"/>
                <w:szCs w:val="28"/>
              </w:rPr>
              <w:t>8</w:t>
            </w:r>
            <w:r w:rsidRPr="008851A5">
              <w:rPr>
                <w:rFonts w:ascii="Times New Roman" w:eastAsia="仿宋_GB2312" w:hAnsi="Times New Roman" w:cs="Times New Roman" w:hint="eastAsia"/>
                <w:sz w:val="28"/>
                <w:szCs w:val="28"/>
              </w:rPr>
              <w:t>教学楼</w:t>
            </w:r>
          </w:p>
        </w:tc>
        <w:tc>
          <w:tcPr>
            <w:tcW w:w="6130" w:type="dxa"/>
            <w:vAlign w:val="center"/>
          </w:tcPr>
          <w:p w:rsidR="00620163" w:rsidRPr="008851A5" w:rsidRDefault="00620163" w:rsidP="000E5E5B">
            <w:pPr>
              <w:spacing w:line="320" w:lineRule="exact"/>
              <w:jc w:val="center"/>
              <w:rPr>
                <w:rFonts w:ascii="Times New Roman" w:eastAsia="仿宋_GB2312" w:hAnsi="Times New Roman" w:cs="Times New Roman"/>
                <w:sz w:val="28"/>
                <w:szCs w:val="28"/>
              </w:rPr>
            </w:pPr>
            <w:r w:rsidRPr="008851A5">
              <w:rPr>
                <w:rFonts w:ascii="Times New Roman" w:eastAsia="仿宋_GB2312" w:hAnsi="Times New Roman" w:cs="Times New Roman" w:hint="eastAsia"/>
                <w:sz w:val="28"/>
                <w:szCs w:val="28"/>
              </w:rPr>
              <w:t>第</w:t>
            </w:r>
            <w:r>
              <w:rPr>
                <w:rFonts w:ascii="Times New Roman" w:eastAsia="仿宋_GB2312" w:hAnsi="Times New Roman" w:cs="Times New Roman"/>
                <w:sz w:val="28"/>
                <w:szCs w:val="28"/>
              </w:rPr>
              <w:t>44</w:t>
            </w:r>
            <w:r w:rsidRPr="008851A5">
              <w:rPr>
                <w:rFonts w:ascii="Times New Roman" w:eastAsia="仿宋_GB2312" w:hAnsi="Times New Roman" w:cs="Times New Roman" w:hint="eastAsia"/>
                <w:sz w:val="28"/>
                <w:szCs w:val="28"/>
              </w:rPr>
              <w:t>考场至第</w:t>
            </w:r>
            <w:r>
              <w:rPr>
                <w:rFonts w:ascii="Times New Roman" w:eastAsia="仿宋_GB2312" w:hAnsi="Times New Roman" w:cs="Times New Roman"/>
                <w:sz w:val="28"/>
                <w:szCs w:val="28"/>
              </w:rPr>
              <w:t>45</w:t>
            </w:r>
            <w:r w:rsidRPr="008851A5">
              <w:rPr>
                <w:rFonts w:ascii="Times New Roman" w:eastAsia="仿宋_GB2312" w:hAnsi="Times New Roman" w:cs="Times New Roman" w:hint="eastAsia"/>
                <w:sz w:val="28"/>
                <w:szCs w:val="28"/>
              </w:rPr>
              <w:t>考场</w:t>
            </w:r>
          </w:p>
        </w:tc>
      </w:tr>
    </w:tbl>
    <w:p w:rsidR="00620163" w:rsidRPr="008851A5" w:rsidRDefault="00620163" w:rsidP="00620163">
      <w:pPr>
        <w:spacing w:line="560" w:lineRule="exact"/>
        <w:ind w:firstLineChars="200" w:firstLine="640"/>
        <w:rPr>
          <w:rFonts w:ascii="方正黑体_GBK" w:eastAsia="方正黑体_GBK" w:hAnsi="方正黑体_GBK" w:cs="方正黑体_GBK"/>
          <w:sz w:val="32"/>
          <w:szCs w:val="32"/>
        </w:rPr>
      </w:pPr>
      <w:r w:rsidRPr="008851A5">
        <w:rPr>
          <w:rFonts w:ascii="方正黑体_GBK" w:eastAsia="方正黑体_GBK" w:hAnsi="方正黑体_GBK" w:cs="方正黑体_GBK" w:hint="eastAsia"/>
          <w:sz w:val="32"/>
          <w:szCs w:val="32"/>
        </w:rPr>
        <w:t>二、进校手续办理</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（一）</w:t>
      </w:r>
      <w:r w:rsidRPr="008851A5">
        <w:rPr>
          <w:rFonts w:ascii="方正楷体_GBK" w:eastAsia="方正楷体_GBK" w:hAnsi="方正楷体_GBK" w:cs="方正楷体_GBK" w:hint="eastAsia"/>
          <w:b/>
          <w:bCs/>
          <w:sz w:val="32"/>
          <w:szCs w:val="32"/>
        </w:rPr>
        <w:t>进校权限</w:t>
      </w:r>
    </w:p>
    <w:p w:rsidR="00620163" w:rsidRPr="008851A5" w:rsidRDefault="00620163" w:rsidP="00620163">
      <w:pPr>
        <w:spacing w:line="560" w:lineRule="exact"/>
        <w:ind w:firstLineChars="200" w:firstLine="640"/>
        <w:rPr>
          <w:rFonts w:ascii="仿宋_GB2312" w:eastAsia="仿宋_GB2312" w:hAnsi="仿宋_GB2312" w:cs="仿宋_GB2312"/>
          <w:sz w:val="32"/>
          <w:szCs w:val="32"/>
        </w:rPr>
      </w:pPr>
      <w:r w:rsidRPr="008851A5">
        <w:rPr>
          <w:rFonts w:ascii="仿宋_GB2312" w:eastAsia="仿宋_GB2312" w:hAnsi="仿宋_GB2312" w:cs="仿宋_GB2312" w:hint="eastAsia"/>
          <w:sz w:val="32"/>
          <w:szCs w:val="32"/>
        </w:rPr>
        <w:t>考试期间，考生可临时取得进校权限，考生家长、接送考生的车辆不能进入校区。</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（二）</w:t>
      </w:r>
      <w:r w:rsidRPr="008851A5">
        <w:rPr>
          <w:rFonts w:ascii="方正楷体_GBK" w:eastAsia="方正楷体_GBK" w:hAnsi="方正楷体_GBK" w:cs="方正楷体_GBK" w:hint="eastAsia"/>
          <w:b/>
          <w:bCs/>
          <w:sz w:val="32"/>
          <w:szCs w:val="32"/>
        </w:rPr>
        <w:t>健康筛查</w:t>
      </w:r>
    </w:p>
    <w:p w:rsidR="00620163" w:rsidRPr="008851A5" w:rsidRDefault="00620163" w:rsidP="00620163">
      <w:pPr>
        <w:tabs>
          <w:tab w:val="left" w:pos="3160"/>
          <w:tab w:val="right" w:pos="8388"/>
        </w:tabs>
        <w:adjustRightInd w:val="0"/>
        <w:snapToGrid w:val="0"/>
        <w:spacing w:line="560" w:lineRule="exact"/>
        <w:ind w:firstLineChars="200" w:firstLine="640"/>
        <w:rPr>
          <w:rFonts w:ascii="方正黑体_GBK" w:eastAsia="方正黑体_GBK" w:hAnsi="方正黑体_GBK" w:cs="方正黑体_GBK"/>
          <w:sz w:val="32"/>
          <w:szCs w:val="32"/>
        </w:rPr>
      </w:pPr>
      <w:r w:rsidRPr="002D0AAB">
        <w:rPr>
          <w:rFonts w:ascii="仿宋_GB2312" w:eastAsia="仿宋_GB2312" w:hAnsi="仿宋_GB2312" w:cs="仿宋_GB2312"/>
          <w:sz w:val="32"/>
          <w:szCs w:val="32"/>
        </w:rPr>
        <w:t>所有考生均需完成前置健康筛查</w:t>
      </w:r>
      <w:r w:rsidRPr="002D0AAB">
        <w:rPr>
          <w:rFonts w:ascii="仿宋_GB2312" w:eastAsia="仿宋_GB2312" w:hAnsi="仿宋_GB2312" w:cs="仿宋_GB2312" w:hint="eastAsia"/>
          <w:sz w:val="32"/>
          <w:szCs w:val="32"/>
        </w:rPr>
        <w:t>，</w:t>
      </w:r>
      <w:r w:rsidRPr="008851A5">
        <w:rPr>
          <w:rFonts w:ascii="Times New Roman" w:eastAsia="仿宋_GB2312" w:hAnsi="Times New Roman" w:cs="Times New Roman"/>
          <w:bCs/>
          <w:kern w:val="0"/>
          <w:sz w:val="32"/>
          <w:szCs w:val="32"/>
        </w:rPr>
        <w:t>健康筛查材料包含</w:t>
      </w:r>
      <w:r w:rsidRPr="008851A5">
        <w:rPr>
          <w:rFonts w:ascii="Times New Roman" w:eastAsia="仿宋_GB2312" w:hAnsi="Times New Roman" w:cs="Times New Roman"/>
          <w:kern w:val="0"/>
          <w:sz w:val="32"/>
          <w:szCs w:val="32"/>
          <w:shd w:val="clear" w:color="auto" w:fill="FFFFFF"/>
        </w:rPr>
        <w:t>渝康码、行程码和</w:t>
      </w:r>
      <w:r>
        <w:rPr>
          <w:rFonts w:ascii="Times New Roman" w:eastAsia="仿宋_GB2312" w:hAnsi="Times New Roman" w:cs="Times New Roman"/>
          <w:kern w:val="0"/>
          <w:sz w:val="32"/>
          <w:szCs w:val="32"/>
          <w:shd w:val="clear" w:color="auto" w:fill="FFFFFF"/>
        </w:rPr>
        <w:t>72</w:t>
      </w:r>
      <w:r w:rsidRPr="008851A5">
        <w:rPr>
          <w:rFonts w:ascii="Times New Roman" w:eastAsia="仿宋_GB2312" w:hAnsi="Times New Roman" w:cs="Times New Roman"/>
          <w:kern w:val="0"/>
          <w:sz w:val="32"/>
          <w:szCs w:val="32"/>
          <w:shd w:val="clear" w:color="auto" w:fill="FFFFFF"/>
        </w:rPr>
        <w:t>小时</w:t>
      </w:r>
      <w:r>
        <w:rPr>
          <w:rFonts w:ascii="Times New Roman" w:eastAsia="仿宋_GB2312" w:hAnsi="Times New Roman" w:cs="Times New Roman" w:hint="eastAsia"/>
          <w:kern w:val="0"/>
          <w:sz w:val="32"/>
          <w:szCs w:val="32"/>
          <w:shd w:val="clear" w:color="auto" w:fill="FFFFFF"/>
        </w:rPr>
        <w:t>两次</w:t>
      </w:r>
      <w:r w:rsidRPr="008851A5">
        <w:rPr>
          <w:rFonts w:ascii="Times New Roman" w:eastAsia="仿宋_GB2312" w:hAnsi="Times New Roman" w:cs="Times New Roman"/>
          <w:kern w:val="0"/>
          <w:sz w:val="32"/>
          <w:szCs w:val="32"/>
        </w:rPr>
        <w:t>核酸检测阴性证明（电子或纸质均可，</w:t>
      </w:r>
      <w:r w:rsidRPr="000E767A">
        <w:rPr>
          <w:rFonts w:ascii="仿宋" w:eastAsia="仿宋" w:hAnsi="仿宋" w:cs="Times New Roman" w:hint="eastAsia"/>
          <w:kern w:val="0"/>
          <w:sz w:val="32"/>
          <w:szCs w:val="32"/>
        </w:rPr>
        <w:t>第一次</w:t>
      </w:r>
      <w:r w:rsidRPr="000E767A">
        <w:rPr>
          <w:rFonts w:ascii="仿宋" w:eastAsia="仿宋" w:hAnsi="仿宋" w:cs="Times New Roman"/>
          <w:kern w:val="0"/>
          <w:sz w:val="32"/>
          <w:szCs w:val="32"/>
        </w:rPr>
        <w:t>采样时间</w:t>
      </w:r>
      <w:r w:rsidRPr="000E767A">
        <w:rPr>
          <w:rFonts w:ascii="仿宋" w:eastAsia="仿宋" w:hAnsi="仿宋" w:cs="Times New Roman" w:hint="eastAsia"/>
          <w:kern w:val="0"/>
          <w:sz w:val="32"/>
          <w:szCs w:val="32"/>
        </w:rPr>
        <w:t>应</w:t>
      </w:r>
      <w:r w:rsidRPr="000E767A">
        <w:rPr>
          <w:rFonts w:ascii="仿宋" w:eastAsia="仿宋" w:hAnsi="仿宋" w:cs="Times New Roman"/>
          <w:kern w:val="0"/>
          <w:sz w:val="32"/>
          <w:szCs w:val="32"/>
        </w:rPr>
        <w:t>为202</w:t>
      </w:r>
      <w:r>
        <w:rPr>
          <w:rFonts w:ascii="仿宋" w:eastAsia="仿宋" w:hAnsi="仿宋" w:cs="Times New Roman"/>
          <w:kern w:val="0"/>
          <w:sz w:val="32"/>
          <w:szCs w:val="32"/>
        </w:rPr>
        <w:t>2</w:t>
      </w:r>
      <w:r w:rsidRPr="000E767A">
        <w:rPr>
          <w:rFonts w:ascii="仿宋" w:eastAsia="仿宋" w:hAnsi="仿宋" w:cs="Times New Roman"/>
          <w:kern w:val="0"/>
          <w:sz w:val="32"/>
          <w:szCs w:val="32"/>
        </w:rPr>
        <w:t>年</w:t>
      </w:r>
      <w:r>
        <w:rPr>
          <w:rFonts w:ascii="仿宋" w:eastAsia="仿宋" w:hAnsi="仿宋" w:cs="Times New Roman"/>
          <w:kern w:val="0"/>
          <w:sz w:val="32"/>
          <w:szCs w:val="32"/>
        </w:rPr>
        <w:t>11</w:t>
      </w:r>
      <w:r w:rsidRPr="000E767A">
        <w:rPr>
          <w:rFonts w:ascii="仿宋" w:eastAsia="仿宋" w:hAnsi="仿宋" w:cs="Times New Roman"/>
          <w:kern w:val="0"/>
          <w:sz w:val="32"/>
          <w:szCs w:val="32"/>
        </w:rPr>
        <w:t>月</w:t>
      </w:r>
      <w:r>
        <w:rPr>
          <w:rFonts w:ascii="仿宋" w:eastAsia="仿宋" w:hAnsi="仿宋" w:cs="Times New Roman"/>
          <w:kern w:val="0"/>
          <w:sz w:val="32"/>
          <w:szCs w:val="32"/>
        </w:rPr>
        <w:t>2</w:t>
      </w:r>
      <w:r w:rsidRPr="000E767A">
        <w:rPr>
          <w:rFonts w:ascii="仿宋" w:eastAsia="仿宋" w:hAnsi="仿宋" w:cs="Times New Roman"/>
          <w:kern w:val="0"/>
          <w:sz w:val="32"/>
          <w:szCs w:val="32"/>
        </w:rPr>
        <w:t>日8:30之后</w:t>
      </w:r>
      <w:r w:rsidRPr="000E767A">
        <w:rPr>
          <w:rFonts w:ascii="仿宋" w:eastAsia="仿宋" w:hAnsi="仿宋" w:cs="Times New Roman"/>
          <w:kern w:val="0"/>
          <w:sz w:val="32"/>
          <w:szCs w:val="32"/>
          <w:shd w:val="clear" w:color="auto" w:fill="FFFFFF"/>
        </w:rPr>
        <w:t>，</w:t>
      </w:r>
      <w:r w:rsidRPr="000E767A">
        <w:rPr>
          <w:rFonts w:ascii="仿宋" w:eastAsia="仿宋" w:hAnsi="仿宋" w:cs="Times New Roman" w:hint="eastAsia"/>
          <w:kern w:val="0"/>
          <w:sz w:val="32"/>
          <w:szCs w:val="32"/>
          <w:shd w:val="clear" w:color="auto" w:fill="FFFFFF"/>
        </w:rPr>
        <w:t>两</w:t>
      </w:r>
      <w:r w:rsidRPr="000E767A">
        <w:rPr>
          <w:rFonts w:ascii="仿宋" w:eastAsia="仿宋" w:hAnsi="仿宋" w:cs="Times New Roman"/>
          <w:kern w:val="0"/>
          <w:sz w:val="32"/>
          <w:szCs w:val="32"/>
          <w:shd w:val="clear" w:color="auto" w:fill="FFFFFF"/>
        </w:rPr>
        <w:t>次核酸检测须间隔24小时以上</w:t>
      </w:r>
      <w:r w:rsidRPr="008851A5">
        <w:rPr>
          <w:rFonts w:ascii="Times New Roman" w:eastAsia="仿宋_GB2312" w:hAnsi="Times New Roman" w:cs="Times New Roman"/>
          <w:kern w:val="0"/>
          <w:sz w:val="32"/>
          <w:szCs w:val="32"/>
        </w:rPr>
        <w:t>）</w:t>
      </w:r>
      <w:r w:rsidRPr="008851A5">
        <w:rPr>
          <w:rFonts w:ascii="Times New Roman" w:eastAsia="仿宋_GB2312" w:hAnsi="Times New Roman" w:cs="Times New Roman" w:hint="eastAsia"/>
          <w:kern w:val="0"/>
          <w:sz w:val="32"/>
          <w:szCs w:val="32"/>
        </w:rPr>
        <w:t>，简称</w:t>
      </w:r>
      <w:r w:rsidRPr="008851A5">
        <w:rPr>
          <w:rFonts w:ascii="Times New Roman" w:eastAsia="仿宋_GB2312" w:hAnsi="Times New Roman" w:cs="Times New Roman" w:hint="eastAsia"/>
          <w:bCs/>
          <w:kern w:val="0"/>
          <w:sz w:val="32"/>
          <w:szCs w:val="32"/>
        </w:rPr>
        <w:t>“两码</w:t>
      </w:r>
      <w:r>
        <w:rPr>
          <w:rFonts w:ascii="Times New Roman" w:eastAsia="仿宋_GB2312" w:hAnsi="Times New Roman" w:cs="Times New Roman" w:hint="eastAsia"/>
          <w:bCs/>
          <w:kern w:val="0"/>
          <w:sz w:val="32"/>
          <w:szCs w:val="32"/>
        </w:rPr>
        <w:t>两</w:t>
      </w:r>
      <w:r w:rsidRPr="008851A5">
        <w:rPr>
          <w:rFonts w:ascii="Times New Roman" w:eastAsia="仿宋_GB2312" w:hAnsi="Times New Roman" w:cs="Times New Roman" w:hint="eastAsia"/>
          <w:bCs/>
          <w:kern w:val="0"/>
          <w:sz w:val="32"/>
          <w:szCs w:val="32"/>
        </w:rPr>
        <w:t>证明”。</w:t>
      </w:r>
    </w:p>
    <w:p w:rsidR="00620163" w:rsidRPr="008851A5" w:rsidRDefault="00620163" w:rsidP="00620163">
      <w:pPr>
        <w:tabs>
          <w:tab w:val="left" w:pos="3160"/>
          <w:tab w:val="right" w:pos="8388"/>
        </w:tabs>
        <w:adjustRightInd w:val="0"/>
        <w:snapToGrid w:val="0"/>
        <w:spacing w:line="560" w:lineRule="exact"/>
        <w:ind w:firstLineChars="200" w:firstLine="640"/>
        <w:rPr>
          <w:rFonts w:ascii="方正黑体_GBK" w:eastAsia="方正黑体_GBK" w:hAnsi="方正黑体_GBK" w:cs="方正黑体_GBK"/>
          <w:sz w:val="32"/>
          <w:szCs w:val="32"/>
        </w:rPr>
      </w:pPr>
      <w:r w:rsidRPr="008851A5">
        <w:rPr>
          <w:rFonts w:ascii="方正黑体_GBK" w:eastAsia="方正黑体_GBK" w:hAnsi="方正黑体_GBK" w:cs="方正黑体_GBK" w:hint="eastAsia"/>
          <w:sz w:val="32"/>
          <w:szCs w:val="32"/>
        </w:rPr>
        <w:lastRenderedPageBreak/>
        <w:t>三、疫情防控要求</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（一）考前准备</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1.</w:t>
      </w:r>
      <w:r w:rsidRPr="008851A5">
        <w:rPr>
          <w:rFonts w:ascii="Times New Roman" w:eastAsia="仿宋_GB2312" w:hAnsi="Times New Roman" w:cs="Times New Roman"/>
          <w:sz w:val="32"/>
          <w:szCs w:val="32"/>
        </w:rPr>
        <w:t>考生应按照当地卫生健康部门的要求，做好新冠病毒疫苗接种。考生务必注意科学防疫，注重个人卫生，少外出；外出佩戴口罩，保持适当社交距离；勤洗手，常通风，不扎堆，不聚会，合理饮食。尽量不接触有市外旅行居住史、境外人员接触史的人员。</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考生应于考前保持在渝学习生活</w:t>
      </w:r>
      <w:r>
        <w:rPr>
          <w:rFonts w:ascii="Times New Roman" w:eastAsia="仿宋_GB2312" w:hAnsi="Times New Roman" w:cs="Times New Roman"/>
          <w:sz w:val="32"/>
          <w:szCs w:val="32"/>
        </w:rPr>
        <w:t>7</w:t>
      </w:r>
      <w:r w:rsidRPr="008851A5">
        <w:rPr>
          <w:rFonts w:ascii="Times New Roman" w:eastAsia="仿宋_GB2312" w:hAnsi="Times New Roman" w:cs="Times New Roman"/>
          <w:sz w:val="32"/>
          <w:szCs w:val="32"/>
        </w:rPr>
        <w:t>天以上且自觉做好自我健康监测，并通过微信或支付宝小程序等实名申领健康码</w:t>
      </w:r>
      <w:r w:rsidRPr="008851A5">
        <w:rPr>
          <w:rFonts w:ascii="Times New Roman" w:eastAsia="仿宋_GB2312" w:hAnsi="Times New Roman" w:cs="Times New Roman" w:hint="eastAsia"/>
          <w:sz w:val="32"/>
          <w:szCs w:val="32"/>
        </w:rPr>
        <w:t>（</w:t>
      </w:r>
      <w:r w:rsidRPr="008851A5">
        <w:rPr>
          <w:rFonts w:ascii="Times New Roman" w:eastAsia="仿宋_GB2312" w:hAnsi="Times New Roman" w:cs="Times New Roman"/>
          <w:sz w:val="32"/>
          <w:szCs w:val="32"/>
        </w:rPr>
        <w:t>以下简称</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渝康码</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hint="eastAsia"/>
          <w:sz w:val="32"/>
          <w:szCs w:val="32"/>
        </w:rPr>
        <w:t>）</w:t>
      </w:r>
      <w:r w:rsidRPr="008851A5">
        <w:rPr>
          <w:rFonts w:ascii="Times New Roman" w:eastAsia="仿宋_GB2312" w:hAnsi="Times New Roman" w:cs="Times New Roman"/>
          <w:sz w:val="32"/>
          <w:szCs w:val="32"/>
        </w:rPr>
        <w:t>和通信大数据行程卡。考前</w:t>
      </w:r>
      <w:r>
        <w:rPr>
          <w:rFonts w:ascii="Times New Roman" w:eastAsia="仿宋_GB2312" w:hAnsi="Times New Roman" w:cs="Times New Roman"/>
          <w:sz w:val="32"/>
          <w:szCs w:val="32"/>
        </w:rPr>
        <w:t>7</w:t>
      </w:r>
      <w:r w:rsidRPr="008851A5">
        <w:rPr>
          <w:rFonts w:ascii="Times New Roman" w:eastAsia="仿宋_GB2312" w:hAnsi="Times New Roman" w:cs="Times New Roman"/>
          <w:sz w:val="32"/>
          <w:szCs w:val="32"/>
        </w:rPr>
        <w:t>天起，考生应每日自行测量体温和监测健康状况，原则上不离开重庆市，持续关注本人</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渝康码</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和大数据行程卡状态。渝康码或大数据行程卡状态异常的考生，应按照重庆市疫情防控管理规定的转码条件按时按要求完成核酸检测、及时进行转码申报，</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渝康码</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和大数据行程卡均无异常方可正常参加考试。</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外地返渝考生请使用手机关注</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重庆疾控</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微信公众号，通过</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疫情防控</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栏查看重庆市疫情防控政策，根据本人出发地风险等级的不同要求，严格遵守健康监测、核酸检测、居家隔离等相应疫情防控规定。建议在返渝前刷新了解或拨打电话咨询。</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考生须提供本人考试前</w:t>
      </w:r>
      <w:r>
        <w:rPr>
          <w:rFonts w:ascii="Times New Roman" w:eastAsia="仿宋_GB2312" w:hAnsi="Times New Roman" w:cs="Times New Roman"/>
          <w:sz w:val="32"/>
          <w:szCs w:val="32"/>
        </w:rPr>
        <w:t>72</w:t>
      </w:r>
      <w:r w:rsidRPr="008851A5">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两次</w:t>
      </w:r>
      <w:r w:rsidRPr="008851A5">
        <w:rPr>
          <w:rFonts w:ascii="Times New Roman" w:eastAsia="仿宋_GB2312" w:hAnsi="Times New Roman" w:cs="Times New Roman"/>
          <w:sz w:val="32"/>
          <w:szCs w:val="32"/>
        </w:rPr>
        <w:t>核酸检测阴性证明（电子或纸质）。具体要求见前文健康筛查条件有关规定。</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考生在备考过程中，应做好个人防护，避免在国内疫情中高风险地区或国（境）外旅行、居住，避免去人群聚集</w:t>
      </w:r>
      <w:r w:rsidRPr="008851A5">
        <w:rPr>
          <w:rFonts w:ascii="Times New Roman" w:eastAsia="仿宋_GB2312" w:hAnsi="Times New Roman" w:cs="Times New Roman"/>
          <w:sz w:val="32"/>
          <w:szCs w:val="32"/>
        </w:rPr>
        <w:lastRenderedPageBreak/>
        <w:t>场所，加强营养和合理休息，防止过度紧张和疲劳，以良好心态和身体素质参加考试，避免出现发热、咳嗽等异常症状。赴考时要做好个人安全防范，全程佩戴口罩，乘坐公共交通时与他人保持合理间距，途中尽量避免用手触摸公共交通工具上的物品。</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（二）入场检查</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1.</w:t>
      </w:r>
      <w:r w:rsidRPr="008851A5">
        <w:rPr>
          <w:rFonts w:ascii="Times New Roman" w:eastAsia="仿宋_GB2312" w:hAnsi="Times New Roman" w:cs="Times New Roman"/>
          <w:sz w:val="32"/>
          <w:szCs w:val="32"/>
        </w:rPr>
        <w:t>考生至少提前半小时到达</w:t>
      </w:r>
      <w:r w:rsidRPr="008851A5">
        <w:rPr>
          <w:rFonts w:ascii="Times New Roman" w:eastAsia="仿宋_GB2312" w:hAnsi="Times New Roman" w:cs="Times New Roman" w:hint="eastAsia"/>
          <w:sz w:val="32"/>
          <w:szCs w:val="32"/>
        </w:rPr>
        <w:t>本人考场所在校区、楼栋。</w:t>
      </w:r>
      <w:r w:rsidRPr="008851A5">
        <w:rPr>
          <w:rFonts w:ascii="Times New Roman" w:eastAsia="仿宋_GB2312" w:hAnsi="Times New Roman" w:cs="Times New Roman"/>
          <w:sz w:val="32"/>
          <w:szCs w:val="32"/>
        </w:rPr>
        <w:t>自行准备并佩戴一次性医用口罩或医用外科口罩，未戴口罩的考生不得进入</w:t>
      </w:r>
      <w:r w:rsidRPr="008851A5">
        <w:rPr>
          <w:rFonts w:ascii="Times New Roman" w:eastAsia="仿宋_GB2312" w:hAnsi="Times New Roman" w:cs="Times New Roman" w:hint="eastAsia"/>
          <w:sz w:val="32"/>
          <w:szCs w:val="32"/>
        </w:rPr>
        <w:t>校区</w:t>
      </w:r>
      <w:r w:rsidRPr="008851A5">
        <w:rPr>
          <w:rFonts w:ascii="Times New Roman" w:eastAsia="仿宋_GB2312" w:hAnsi="Times New Roman" w:cs="Times New Roman"/>
          <w:sz w:val="32"/>
          <w:szCs w:val="32"/>
        </w:rPr>
        <w:t>。考生通过检测通道时，应保持适当间隔，有序接受体温测量及入场安检，服从安排和管理，不得因为佩戴口罩影响身份识别。</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对核酸检测报告正常，</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渝康码</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或通信大数据行程卡异常，或入场时发现体温异常，或在考前、考试过程中有发热、干咳、乏力、鼻塞、流涕、咽痛、腹泻等症状的考生，考点防疫专业人员将组织进行专业评估研判，考生须配合并服从考点的相应安排。</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（三）应试要求</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1.</w:t>
      </w:r>
      <w:r w:rsidRPr="008851A5">
        <w:rPr>
          <w:rFonts w:ascii="Times New Roman" w:eastAsia="仿宋_GB2312" w:hAnsi="Times New Roman" w:cs="Times New Roman"/>
          <w:sz w:val="32"/>
          <w:szCs w:val="32"/>
        </w:rPr>
        <w:t>除考生和考试工作人员外，其余无关人员不得进入考点或考试区域。</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考生进入考场就坐后考试期间，可视情况自行决定是否佩戴口罩。在备用隔离考场参考的考生须全程佩戴口罩，不得擅自摘取。</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3.</w:t>
      </w:r>
      <w:r w:rsidRPr="008851A5">
        <w:rPr>
          <w:rFonts w:ascii="Times New Roman" w:eastAsia="仿宋_GB2312" w:hAnsi="Times New Roman" w:cs="Times New Roman"/>
          <w:sz w:val="32"/>
          <w:szCs w:val="32"/>
        </w:rPr>
        <w:t>考生如在考试期间出现发热、干咳、乏力、鼻塞、流涕、咽痛、嗅觉味觉减退、结膜炎、肌痛和腹泻等不适症状，</w:t>
      </w:r>
      <w:r w:rsidRPr="008851A5">
        <w:rPr>
          <w:rFonts w:ascii="Times New Roman" w:eastAsia="仿宋_GB2312" w:hAnsi="Times New Roman" w:cs="Times New Roman"/>
          <w:sz w:val="32"/>
          <w:szCs w:val="32"/>
        </w:rPr>
        <w:lastRenderedPageBreak/>
        <w:t>应立即向监考员报告。</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4.</w:t>
      </w:r>
      <w:r w:rsidRPr="008851A5">
        <w:rPr>
          <w:rFonts w:ascii="Times New Roman" w:eastAsia="仿宋_GB2312" w:hAnsi="Times New Roman" w:cs="Times New Roman"/>
          <w:sz w:val="32"/>
          <w:szCs w:val="32"/>
        </w:rPr>
        <w:t>考试结束时，应按监考员的指令，有序错峰离场，保持人员间距，不扎堆、不驻留，不得在</w:t>
      </w:r>
      <w:r w:rsidRPr="008851A5">
        <w:rPr>
          <w:rFonts w:ascii="Times New Roman" w:eastAsia="仿宋_GB2312" w:hAnsi="Times New Roman" w:cs="Times New Roman" w:hint="eastAsia"/>
          <w:sz w:val="32"/>
          <w:szCs w:val="32"/>
        </w:rPr>
        <w:t>校区</w:t>
      </w:r>
      <w:r w:rsidRPr="008851A5">
        <w:rPr>
          <w:rFonts w:ascii="Times New Roman" w:eastAsia="仿宋_GB2312" w:hAnsi="Times New Roman" w:cs="Times New Roman"/>
          <w:sz w:val="32"/>
          <w:szCs w:val="32"/>
        </w:rPr>
        <w:t>内滞留。</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（四）其他要求</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1.</w:t>
      </w:r>
      <w:r w:rsidRPr="008851A5">
        <w:rPr>
          <w:rFonts w:ascii="Times New Roman" w:eastAsia="仿宋_GB2312" w:hAnsi="Times New Roman" w:cs="Times New Roman"/>
          <w:sz w:val="32"/>
          <w:szCs w:val="32"/>
        </w:rPr>
        <w:t>考生应主动配合考点工作人员做好身体健康检测，凡隐瞒或谎报旅居史、接触史、健康状况等疫情防控重点信息，或拒不配合工作人员进行防疫检测、询问、排查的，将取消考试资格。如有违法情况，将依法追究法律责任。</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参考要求将根据疫情防控形势、防控政策、入校规定等适时调整，请考生密切关注相关动态。</w:t>
      </w:r>
    </w:p>
    <w:p w:rsidR="00620163" w:rsidRPr="008851A5" w:rsidRDefault="00620163" w:rsidP="00620163">
      <w:pPr>
        <w:spacing w:line="560" w:lineRule="exact"/>
        <w:ind w:firstLineChars="200" w:firstLine="640"/>
        <w:rPr>
          <w:rFonts w:ascii="方正黑体_GBK" w:eastAsia="方正黑体_GBK" w:hAnsi="方正黑体_GBK" w:cs="方正黑体_GBK"/>
          <w:sz w:val="32"/>
          <w:szCs w:val="32"/>
        </w:rPr>
      </w:pPr>
      <w:r w:rsidRPr="008851A5">
        <w:rPr>
          <w:rFonts w:ascii="方正黑体_GBK" w:eastAsia="方正黑体_GBK" w:hAnsi="方正黑体_GBK" w:cs="方正黑体_GBK" w:hint="eastAsia"/>
          <w:sz w:val="32"/>
          <w:szCs w:val="32"/>
        </w:rPr>
        <w:t>五</w:t>
      </w:r>
      <w:r w:rsidRPr="008851A5">
        <w:rPr>
          <w:rFonts w:ascii="方正黑体_GBK" w:eastAsia="方正黑体_GBK" w:hAnsi="方正黑体_GBK" w:cs="方正黑体_GBK"/>
          <w:sz w:val="32"/>
          <w:szCs w:val="32"/>
        </w:rPr>
        <w:t>、相关提醒</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（一）校外交通提醒</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由于西南大学考点所在地北碚区天生路（西南大学</w:t>
      </w:r>
      <w:r w:rsidRPr="008851A5">
        <w:rPr>
          <w:rFonts w:ascii="Times New Roman" w:eastAsia="仿宋_GB2312" w:hAnsi="Times New Roman" w:cs="Times New Roman" w:hint="eastAsia"/>
          <w:sz w:val="32"/>
          <w:szCs w:val="32"/>
        </w:rPr>
        <w:t>北碚校区</w:t>
      </w:r>
      <w:r w:rsidRPr="008851A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较为拥堵</w:t>
      </w:r>
      <w:r w:rsidRPr="008851A5">
        <w:rPr>
          <w:rFonts w:ascii="Times New Roman" w:eastAsia="仿宋_GB2312" w:hAnsi="Times New Roman" w:cs="Times New Roman"/>
          <w:sz w:val="32"/>
          <w:szCs w:val="32"/>
        </w:rPr>
        <w:t>，建议考生乘坐公共交通工具前往考点。驾车前往考点的，在相关通行校门（西南大学</w:t>
      </w:r>
      <w:r w:rsidRPr="008851A5">
        <w:rPr>
          <w:rFonts w:ascii="Times New Roman" w:eastAsia="仿宋_GB2312" w:hAnsi="Times New Roman" w:cs="Times New Roman" w:hint="eastAsia"/>
          <w:sz w:val="32"/>
          <w:szCs w:val="32"/>
        </w:rPr>
        <w:t>北碚校区</w:t>
      </w:r>
      <w:r w:rsidRPr="008851A5">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3</w:t>
      </w:r>
      <w:r w:rsidRPr="008851A5">
        <w:rPr>
          <w:rFonts w:ascii="Times New Roman" w:eastAsia="仿宋_GB2312" w:hAnsi="Times New Roman" w:cs="Times New Roman"/>
          <w:sz w:val="32"/>
          <w:szCs w:val="32"/>
        </w:rPr>
        <w:t>、</w:t>
      </w:r>
      <w:r w:rsidRPr="008851A5">
        <w:rPr>
          <w:rFonts w:ascii="Times New Roman" w:eastAsia="仿宋_GB2312" w:hAnsi="Times New Roman" w:cs="Times New Roman"/>
          <w:sz w:val="32"/>
          <w:szCs w:val="32"/>
        </w:rPr>
        <w:t>5</w:t>
      </w:r>
      <w:r w:rsidRPr="008851A5">
        <w:rPr>
          <w:rFonts w:ascii="Times New Roman" w:eastAsia="仿宋_GB2312" w:hAnsi="Times New Roman" w:cs="Times New Roman"/>
          <w:sz w:val="32"/>
          <w:szCs w:val="32"/>
        </w:rPr>
        <w:t>号门）</w:t>
      </w:r>
      <w:r w:rsidRPr="008851A5">
        <w:rPr>
          <w:rFonts w:ascii="Times New Roman" w:eastAsia="仿宋_GB2312" w:hAnsi="Times New Roman" w:cs="Times New Roman" w:hint="eastAsia"/>
          <w:sz w:val="32"/>
          <w:szCs w:val="32"/>
        </w:rPr>
        <w:t>前</w:t>
      </w:r>
      <w:r w:rsidRPr="008851A5">
        <w:rPr>
          <w:rFonts w:ascii="Times New Roman" w:eastAsia="仿宋_GB2312" w:hAnsi="Times New Roman" w:cs="Times New Roman"/>
          <w:sz w:val="32"/>
          <w:szCs w:val="32"/>
        </w:rPr>
        <w:t>即停即走（拥堵慎选）。</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b/>
          <w:bCs/>
          <w:sz w:val="32"/>
          <w:szCs w:val="32"/>
        </w:rPr>
        <w:t>（二）校内交通提醒</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西南大学</w:t>
      </w:r>
      <w:r w:rsidRPr="008851A5">
        <w:rPr>
          <w:rFonts w:ascii="Times New Roman" w:eastAsia="仿宋_GB2312" w:hAnsi="Times New Roman" w:cs="Times New Roman" w:hint="eastAsia"/>
          <w:sz w:val="32"/>
          <w:szCs w:val="32"/>
        </w:rPr>
        <w:t>北碚校区</w:t>
      </w:r>
      <w:r w:rsidRPr="008851A5">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号门和</w:t>
      </w:r>
      <w:r w:rsidRPr="008851A5">
        <w:rPr>
          <w:rFonts w:ascii="Times New Roman" w:eastAsia="仿宋_GB2312" w:hAnsi="Times New Roman" w:cs="Times New Roman"/>
          <w:sz w:val="32"/>
          <w:szCs w:val="32"/>
        </w:rPr>
        <w:t>5</w:t>
      </w:r>
      <w:r w:rsidRPr="008851A5">
        <w:rPr>
          <w:rFonts w:ascii="Times New Roman" w:eastAsia="仿宋_GB2312" w:hAnsi="Times New Roman" w:cs="Times New Roman"/>
          <w:sz w:val="32"/>
          <w:szCs w:val="32"/>
        </w:rPr>
        <w:t>号门设有校园观光车站，可通达第</w:t>
      </w:r>
      <w:r>
        <w:rPr>
          <w:rFonts w:ascii="Times New Roman" w:eastAsia="仿宋_GB2312" w:hAnsi="Times New Roman" w:cs="Times New Roman"/>
          <w:sz w:val="32"/>
          <w:szCs w:val="32"/>
        </w:rPr>
        <w:t>8</w:t>
      </w:r>
      <w:r w:rsidRPr="008851A5">
        <w:rPr>
          <w:rFonts w:ascii="Times New Roman" w:eastAsia="仿宋_GB2312" w:hAnsi="Times New Roman" w:cs="Times New Roman"/>
          <w:sz w:val="32"/>
          <w:szCs w:val="32"/>
        </w:rPr>
        <w:t>教学楼考场（候车时间较长，慎选）</w:t>
      </w:r>
      <w:r w:rsidRPr="008851A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号门可步行至第</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教学楼考场，</w:t>
      </w:r>
      <w:r w:rsidRPr="008851A5">
        <w:rPr>
          <w:rFonts w:ascii="Times New Roman" w:eastAsia="仿宋_GB2312" w:hAnsi="Times New Roman" w:cs="Times New Roman"/>
          <w:sz w:val="32"/>
          <w:szCs w:val="32"/>
        </w:rPr>
        <w:t>建议预留充足时间步行前往考场。</w:t>
      </w:r>
    </w:p>
    <w:p w:rsidR="00620163" w:rsidRPr="008851A5" w:rsidRDefault="00620163" w:rsidP="00620163">
      <w:pPr>
        <w:spacing w:line="560" w:lineRule="exact"/>
        <w:ind w:firstLineChars="200" w:firstLine="643"/>
        <w:rPr>
          <w:rFonts w:ascii="方正楷体_GBK" w:eastAsia="方正楷体_GBK" w:hAnsi="方正楷体_GBK" w:cs="方正楷体_GBK"/>
          <w:b/>
          <w:bCs/>
          <w:sz w:val="32"/>
          <w:szCs w:val="32"/>
        </w:rPr>
      </w:pPr>
      <w:r w:rsidRPr="008851A5">
        <w:rPr>
          <w:rFonts w:ascii="方正楷体_GBK" w:eastAsia="方正楷体_GBK" w:hAnsi="方正楷体_GBK" w:cs="方正楷体_GBK" w:hint="eastAsia"/>
          <w:b/>
          <w:bCs/>
          <w:sz w:val="32"/>
          <w:szCs w:val="32"/>
        </w:rPr>
        <w:t>（三）餐饮、住宿提醒</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请考生提前熟悉</w:t>
      </w:r>
      <w:r w:rsidRPr="008851A5">
        <w:rPr>
          <w:rFonts w:ascii="Times New Roman" w:eastAsia="仿宋_GB2312" w:hAnsi="Times New Roman" w:cs="Times New Roman" w:hint="eastAsia"/>
          <w:sz w:val="32"/>
          <w:szCs w:val="32"/>
        </w:rPr>
        <w:t>相应校区周边</w:t>
      </w:r>
      <w:r w:rsidRPr="008851A5">
        <w:rPr>
          <w:rFonts w:ascii="Times New Roman" w:eastAsia="仿宋_GB2312" w:hAnsi="Times New Roman" w:cs="Times New Roman"/>
          <w:sz w:val="32"/>
          <w:szCs w:val="32"/>
        </w:rPr>
        <w:t>餐饮、住宿</w:t>
      </w:r>
      <w:r w:rsidRPr="008851A5">
        <w:rPr>
          <w:rFonts w:ascii="Times New Roman" w:eastAsia="仿宋_GB2312" w:hAnsi="Times New Roman" w:cs="Times New Roman" w:hint="eastAsia"/>
          <w:sz w:val="32"/>
          <w:szCs w:val="32"/>
        </w:rPr>
        <w:t>情况</w:t>
      </w:r>
      <w:r w:rsidRPr="008851A5">
        <w:rPr>
          <w:rFonts w:ascii="Times New Roman" w:eastAsia="仿宋_GB2312" w:hAnsi="Times New Roman" w:cs="Times New Roman"/>
          <w:sz w:val="32"/>
          <w:szCs w:val="32"/>
        </w:rPr>
        <w:t>，做好相关安排。</w:t>
      </w:r>
    </w:p>
    <w:p w:rsidR="00620163" w:rsidRPr="008851A5" w:rsidRDefault="00620163" w:rsidP="00620163">
      <w:pPr>
        <w:spacing w:line="560" w:lineRule="exact"/>
        <w:ind w:firstLineChars="200" w:firstLine="640"/>
        <w:rPr>
          <w:rFonts w:ascii="Times New Roman" w:eastAsia="仿宋_GB2312" w:hAnsi="Times New Roman" w:cs="Times New Roman"/>
          <w:sz w:val="32"/>
          <w:szCs w:val="32"/>
        </w:rPr>
      </w:pPr>
      <w:r w:rsidRPr="000658D1">
        <w:rPr>
          <w:rFonts w:ascii="Times New Roman" w:eastAsia="仿宋_GB2312" w:hAnsi="Times New Roman" w:cs="Times New Roman" w:hint="eastAsia"/>
          <w:sz w:val="32"/>
          <w:szCs w:val="32"/>
        </w:rPr>
        <w:t>由于疫情的不确定性，疫情防控考生告知书将根据疫情</w:t>
      </w:r>
      <w:r w:rsidRPr="000658D1">
        <w:rPr>
          <w:rFonts w:ascii="Times New Roman" w:eastAsia="仿宋_GB2312" w:hAnsi="Times New Roman" w:cs="Times New Roman" w:hint="eastAsia"/>
          <w:sz w:val="32"/>
          <w:szCs w:val="32"/>
        </w:rPr>
        <w:lastRenderedPageBreak/>
        <w:t>形势和防控要求进行动态调整，请报考人员务必及时关注并遵照执行。</w:t>
      </w:r>
    </w:p>
    <w:p w:rsidR="00620163" w:rsidRPr="008851A5" w:rsidRDefault="00620163" w:rsidP="00620163">
      <w:pPr>
        <w:spacing w:line="560" w:lineRule="exact"/>
        <w:rPr>
          <w:rFonts w:ascii="Times New Roman" w:eastAsia="仿宋_GB2312" w:hAnsi="Times New Roman" w:cs="Times New Roman"/>
          <w:sz w:val="32"/>
          <w:szCs w:val="32"/>
        </w:rPr>
      </w:pPr>
    </w:p>
    <w:p w:rsidR="00620163" w:rsidRPr="008851A5" w:rsidRDefault="00620163" w:rsidP="00620163">
      <w:pPr>
        <w:spacing w:line="560" w:lineRule="exact"/>
        <w:rPr>
          <w:rFonts w:ascii="Times New Roman" w:eastAsia="仿宋_GB2312" w:hAnsi="Times New Roman" w:cs="Times New Roman"/>
          <w:sz w:val="32"/>
          <w:szCs w:val="32"/>
        </w:rPr>
      </w:pPr>
    </w:p>
    <w:p w:rsidR="00620163" w:rsidRPr="008851A5" w:rsidRDefault="00620163" w:rsidP="00620163">
      <w:pPr>
        <w:spacing w:line="560" w:lineRule="exact"/>
        <w:rPr>
          <w:rFonts w:ascii="Times New Roman" w:eastAsia="仿宋_GB2312" w:hAnsi="Times New Roman" w:cs="Times New Roman"/>
          <w:sz w:val="32"/>
          <w:szCs w:val="32"/>
        </w:rPr>
      </w:pPr>
      <w:r w:rsidRPr="008851A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8851A5">
        <w:rPr>
          <w:rFonts w:ascii="Times New Roman" w:eastAsia="仿宋_GB2312" w:hAnsi="Times New Roman" w:cs="Times New Roman"/>
          <w:sz w:val="32"/>
          <w:szCs w:val="32"/>
        </w:rPr>
        <w:t>西南大学</w:t>
      </w:r>
      <w:r>
        <w:rPr>
          <w:rFonts w:ascii="Times New Roman" w:eastAsia="仿宋_GB2312" w:hAnsi="Times New Roman" w:cs="Times New Roman" w:hint="eastAsia"/>
          <w:sz w:val="32"/>
          <w:szCs w:val="32"/>
        </w:rPr>
        <w:t>计算机与信息科学学院</w:t>
      </w:r>
    </w:p>
    <w:p w:rsidR="001733AC" w:rsidRDefault="00620163" w:rsidP="00620163">
      <w:r w:rsidRPr="008851A5">
        <w:rPr>
          <w:rFonts w:ascii="Times New Roman" w:eastAsia="仿宋_GB2312" w:hAnsi="Times New Roman" w:cs="Times New Roman"/>
          <w:sz w:val="32"/>
          <w:szCs w:val="32"/>
        </w:rPr>
        <w:t xml:space="preserve">                              202</w:t>
      </w:r>
      <w:r>
        <w:rPr>
          <w:rFonts w:ascii="Times New Roman" w:eastAsia="仿宋_GB2312" w:hAnsi="Times New Roman" w:cs="Times New Roman"/>
          <w:sz w:val="32"/>
          <w:szCs w:val="32"/>
        </w:rPr>
        <w:t>2</w:t>
      </w:r>
      <w:r w:rsidRPr="008851A5">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sidRPr="008851A5">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sidRPr="008851A5">
        <w:rPr>
          <w:rFonts w:ascii="Times New Roman" w:eastAsia="仿宋_GB2312" w:hAnsi="Times New Roman" w:cs="Times New Roman" w:hint="eastAsia"/>
          <w:sz w:val="32"/>
          <w:szCs w:val="32"/>
        </w:rPr>
        <w:t>日</w:t>
      </w:r>
    </w:p>
    <w:sectPr w:rsidR="00173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E0" w:rsidRDefault="007648E0" w:rsidP="00620163">
      <w:r>
        <w:separator/>
      </w:r>
    </w:p>
  </w:endnote>
  <w:endnote w:type="continuationSeparator" w:id="0">
    <w:p w:rsidR="007648E0" w:rsidRDefault="007648E0" w:rsidP="0062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E0" w:rsidRDefault="007648E0" w:rsidP="00620163">
      <w:r>
        <w:separator/>
      </w:r>
    </w:p>
  </w:footnote>
  <w:footnote w:type="continuationSeparator" w:id="0">
    <w:p w:rsidR="007648E0" w:rsidRDefault="007648E0" w:rsidP="00620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63"/>
    <w:rsid w:val="001733AC"/>
    <w:rsid w:val="00620163"/>
    <w:rsid w:val="0076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5DCA4F-24BA-43EE-A75B-215FE5C4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6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163"/>
    <w:rPr>
      <w:sz w:val="18"/>
      <w:szCs w:val="18"/>
    </w:rPr>
  </w:style>
  <w:style w:type="paragraph" w:styleId="a4">
    <w:name w:val="footer"/>
    <w:basedOn w:val="a"/>
    <w:link w:val="Char0"/>
    <w:uiPriority w:val="99"/>
    <w:unhideWhenUsed/>
    <w:rsid w:val="00620163"/>
    <w:pPr>
      <w:tabs>
        <w:tab w:val="center" w:pos="4153"/>
        <w:tab w:val="right" w:pos="8306"/>
      </w:tabs>
      <w:snapToGrid w:val="0"/>
      <w:jc w:val="left"/>
    </w:pPr>
    <w:rPr>
      <w:sz w:val="18"/>
      <w:szCs w:val="18"/>
    </w:rPr>
  </w:style>
  <w:style w:type="character" w:customStyle="1" w:styleId="Char0">
    <w:name w:val="页脚 Char"/>
    <w:basedOn w:val="a0"/>
    <w:link w:val="a4"/>
    <w:uiPriority w:val="99"/>
    <w:rsid w:val="00620163"/>
    <w:rPr>
      <w:sz w:val="18"/>
      <w:szCs w:val="18"/>
    </w:rPr>
  </w:style>
  <w:style w:type="table" w:styleId="a5">
    <w:name w:val="Table Grid"/>
    <w:basedOn w:val="a1"/>
    <w:rsid w:val="0062016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2022-10-27T14:46:00Z</dcterms:created>
  <dcterms:modified xsi:type="dcterms:W3CDTF">2022-10-27T14:47:00Z</dcterms:modified>
</cp:coreProperties>
</file>